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DC" w:rsidRDefault="00252192">
      <w:bookmarkStart w:id="0" w:name="_GoBack"/>
      <w:r>
        <w:rPr>
          <w:noProof/>
        </w:rPr>
        <w:drawing>
          <wp:inline distT="0" distB="0" distL="0" distR="0">
            <wp:extent cx="6645910" cy="87998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機器人-智能防疫機器人雜誌稿-EN_210x280mm_工作區域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9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3DC" w:rsidSect="00252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2"/>
    <w:rsid w:val="00252192"/>
    <w:rsid w:val="00E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BC4C-1197-4B9E-AD0B-B893EBF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lindahchen(陳小玲)</dc:creator>
  <cp:keywords/>
  <dc:description/>
  <cp:lastModifiedBy>lindahchen(陳小玲)</cp:lastModifiedBy>
  <cp:revision>1</cp:revision>
  <dcterms:created xsi:type="dcterms:W3CDTF">2022-05-23T03:59:00Z</dcterms:created>
  <dcterms:modified xsi:type="dcterms:W3CDTF">2022-05-23T04:00:00Z</dcterms:modified>
</cp:coreProperties>
</file>